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85B" w:rsidRPr="0081385B" w:rsidRDefault="0081385B" w:rsidP="0081385B">
      <w:pPr>
        <w:spacing w:before="300" w:after="0" w:line="570" w:lineRule="atLeast"/>
        <w:ind w:left="150"/>
        <w:outlineLvl w:val="0"/>
        <w:rPr>
          <w:rFonts w:ascii="&amp;quot" w:eastAsia="Times New Roman" w:hAnsi="&amp;quot" w:cs="Helvetica"/>
          <w:b/>
          <w:bCs/>
          <w:color w:val="C54227"/>
          <w:kern w:val="36"/>
          <w:sz w:val="47"/>
          <w:szCs w:val="47"/>
        </w:rPr>
      </w:pPr>
      <w:r w:rsidRPr="0081385B">
        <w:rPr>
          <w:rFonts w:ascii="&amp;quot" w:eastAsia="Times New Roman" w:hAnsi="&amp;quot" w:cs="Helvetica"/>
          <w:b/>
          <w:bCs/>
          <w:color w:val="C54227"/>
          <w:kern w:val="36"/>
          <w:sz w:val="47"/>
          <w:szCs w:val="47"/>
        </w:rPr>
        <w:t>Avortements sécurisés et avortements non sécurisés</w:t>
      </w:r>
    </w:p>
    <w:p w:rsidR="0081385B" w:rsidRPr="0081385B" w:rsidRDefault="0081385B" w:rsidP="0081385B">
      <w:pPr>
        <w:spacing w:after="0" w:line="338" w:lineRule="atLeast"/>
        <w:outlineLvl w:val="4"/>
        <w:rPr>
          <w:rFonts w:ascii="Helvetica" w:eastAsia="Times New Roman" w:hAnsi="Helvetica" w:cs="Helvetica"/>
          <w:b/>
          <w:bCs/>
          <w:color w:val="C54227"/>
          <w:sz w:val="20"/>
          <w:szCs w:val="20"/>
        </w:rPr>
      </w:pPr>
      <w:r w:rsidRPr="0081385B">
        <w:rPr>
          <w:rFonts w:ascii="Helvetica" w:eastAsia="Times New Roman" w:hAnsi="Helvetica" w:cs="Helvetica"/>
          <w:b/>
          <w:bCs/>
          <w:color w:val="C54227"/>
          <w:sz w:val="20"/>
          <w:szCs w:val="20"/>
        </w:rPr>
        <w:t>Dans ce chapitre :</w:t>
      </w:r>
    </w:p>
    <w:p w:rsidR="0081385B" w:rsidRPr="0081385B" w:rsidRDefault="0081385B" w:rsidP="0081385B">
      <w:pPr>
        <w:numPr>
          <w:ilvl w:val="0"/>
          <w:numId w:val="1"/>
        </w:numPr>
        <w:shd w:val="clear" w:color="auto" w:fill="FFFFFF"/>
        <w:spacing w:before="100" w:beforeAutospacing="1" w:after="15" w:line="300" w:lineRule="atLeast"/>
        <w:ind w:left="510" w:right="225"/>
        <w:rPr>
          <w:rFonts w:ascii="Helvetica" w:eastAsia="Times New Roman" w:hAnsi="Helvetica" w:cs="Helvetica"/>
          <w:color w:val="000000"/>
          <w:sz w:val="18"/>
          <w:szCs w:val="18"/>
        </w:rPr>
      </w:pPr>
      <w:hyperlink r:id="rId6" w:tooltip="Chapitre 15 : L’avortement et les complications de l’avortement" w:history="1">
        <w:r w:rsidRPr="0081385B">
          <w:rPr>
            <w:rFonts w:ascii="Helvetica" w:eastAsia="Times New Roman" w:hAnsi="Helvetica" w:cs="Helvetica"/>
            <w:color w:val="773524"/>
            <w:sz w:val="18"/>
            <w:szCs w:val="18"/>
            <w:u w:val="single"/>
          </w:rPr>
          <w:t>Chapitre 15 : L’avortement et les complications de l’avortement</w:t>
        </w:r>
      </w:hyperlink>
      <w:r w:rsidRPr="0081385B">
        <w:rPr>
          <w:rFonts w:ascii="Helvetica" w:eastAsia="Times New Roman" w:hAnsi="Helvetica" w:cs="Helvetica"/>
          <w:color w:val="000000"/>
          <w:sz w:val="18"/>
          <w:szCs w:val="18"/>
        </w:rPr>
        <w:t xml:space="preserve"> </w:t>
      </w:r>
    </w:p>
    <w:p w:rsidR="0081385B" w:rsidRPr="0081385B" w:rsidRDefault="0081385B" w:rsidP="0081385B">
      <w:pPr>
        <w:numPr>
          <w:ilvl w:val="0"/>
          <w:numId w:val="1"/>
        </w:numPr>
        <w:shd w:val="clear" w:color="auto" w:fill="FFFFFF"/>
        <w:spacing w:before="100" w:beforeAutospacing="1" w:after="15" w:line="300" w:lineRule="atLeast"/>
        <w:ind w:left="510" w:right="225"/>
        <w:rPr>
          <w:rFonts w:ascii="Helvetica" w:eastAsia="Times New Roman" w:hAnsi="Helvetica" w:cs="Helvetica"/>
          <w:color w:val="000000"/>
          <w:sz w:val="18"/>
          <w:szCs w:val="18"/>
        </w:rPr>
      </w:pPr>
      <w:hyperlink r:id="rId7" w:tooltip="Pourquoi une femme se fait-elle avorter ?" w:history="1">
        <w:r w:rsidRPr="0081385B">
          <w:rPr>
            <w:rFonts w:ascii="Helvetica" w:eastAsia="Times New Roman" w:hAnsi="Helvetica" w:cs="Helvetica"/>
            <w:color w:val="773524"/>
            <w:sz w:val="18"/>
            <w:szCs w:val="18"/>
            <w:u w:val="single"/>
          </w:rPr>
          <w:t>Pourquoi une femme se fait-elle avorter ?</w:t>
        </w:r>
      </w:hyperlink>
    </w:p>
    <w:p w:rsidR="0081385B" w:rsidRPr="0081385B" w:rsidRDefault="0081385B" w:rsidP="0081385B">
      <w:pPr>
        <w:numPr>
          <w:ilvl w:val="0"/>
          <w:numId w:val="1"/>
        </w:numPr>
        <w:shd w:val="clear" w:color="auto" w:fill="FFFFFF"/>
        <w:spacing w:before="100" w:beforeAutospacing="1" w:after="15" w:line="300" w:lineRule="atLeast"/>
        <w:ind w:left="510" w:right="225"/>
        <w:rPr>
          <w:rFonts w:ascii="Helvetica" w:eastAsia="Times New Roman" w:hAnsi="Helvetica" w:cs="Helvetica"/>
          <w:color w:val="000000"/>
          <w:sz w:val="18"/>
          <w:szCs w:val="18"/>
        </w:rPr>
      </w:pPr>
      <w:r w:rsidRPr="0081385B">
        <w:rPr>
          <w:rFonts w:ascii="Helvetica" w:eastAsia="Times New Roman" w:hAnsi="Helvetica" w:cs="Helvetica"/>
          <w:color w:val="000000"/>
          <w:sz w:val="18"/>
          <w:szCs w:val="18"/>
        </w:rPr>
        <w:t>Avortements sécurisés et avortements non sécurisés</w:t>
      </w:r>
    </w:p>
    <w:p w:rsidR="0081385B" w:rsidRPr="0081385B" w:rsidRDefault="0081385B" w:rsidP="0081385B">
      <w:pPr>
        <w:numPr>
          <w:ilvl w:val="0"/>
          <w:numId w:val="1"/>
        </w:numPr>
        <w:shd w:val="clear" w:color="auto" w:fill="FFFFFF"/>
        <w:spacing w:before="100" w:beforeAutospacing="1" w:after="15" w:line="300" w:lineRule="atLeast"/>
        <w:ind w:left="510" w:right="225"/>
        <w:rPr>
          <w:rFonts w:ascii="Helvetica" w:eastAsia="Times New Roman" w:hAnsi="Helvetica" w:cs="Helvetica"/>
          <w:color w:val="000000"/>
          <w:sz w:val="18"/>
          <w:szCs w:val="18"/>
        </w:rPr>
      </w:pPr>
      <w:hyperlink r:id="rId8" w:tooltip="La décision de l’avortement" w:history="1">
        <w:r w:rsidRPr="0081385B">
          <w:rPr>
            <w:rFonts w:ascii="Helvetica" w:eastAsia="Times New Roman" w:hAnsi="Helvetica" w:cs="Helvetica"/>
            <w:color w:val="773524"/>
            <w:sz w:val="18"/>
            <w:szCs w:val="18"/>
            <w:u w:val="single"/>
          </w:rPr>
          <w:t>La décision de l’avortement</w:t>
        </w:r>
      </w:hyperlink>
    </w:p>
    <w:p w:rsidR="0081385B" w:rsidRPr="0081385B" w:rsidRDefault="0081385B" w:rsidP="0081385B">
      <w:pPr>
        <w:numPr>
          <w:ilvl w:val="0"/>
          <w:numId w:val="1"/>
        </w:numPr>
        <w:shd w:val="clear" w:color="auto" w:fill="FFFFFF"/>
        <w:spacing w:before="100" w:beforeAutospacing="1" w:after="15" w:line="300" w:lineRule="atLeast"/>
        <w:ind w:left="510" w:right="225"/>
        <w:rPr>
          <w:rFonts w:ascii="Helvetica" w:eastAsia="Times New Roman" w:hAnsi="Helvetica" w:cs="Helvetica"/>
          <w:color w:val="000000"/>
          <w:sz w:val="18"/>
          <w:szCs w:val="18"/>
        </w:rPr>
      </w:pPr>
      <w:hyperlink r:id="rId9" w:tooltip="Les méthodes d’un avortement sécurisé" w:history="1">
        <w:r w:rsidRPr="0081385B">
          <w:rPr>
            <w:rFonts w:ascii="Helvetica" w:eastAsia="Times New Roman" w:hAnsi="Helvetica" w:cs="Helvetica"/>
            <w:color w:val="773524"/>
            <w:sz w:val="18"/>
            <w:szCs w:val="18"/>
            <w:u w:val="single"/>
          </w:rPr>
          <w:t>Les méthodes d’un avortement sécurisé</w:t>
        </w:r>
      </w:hyperlink>
    </w:p>
    <w:p w:rsidR="0081385B" w:rsidRPr="0081385B" w:rsidRDefault="0081385B" w:rsidP="0081385B">
      <w:pPr>
        <w:numPr>
          <w:ilvl w:val="0"/>
          <w:numId w:val="1"/>
        </w:numPr>
        <w:shd w:val="clear" w:color="auto" w:fill="FFFFFF"/>
        <w:spacing w:before="100" w:beforeAutospacing="1" w:after="15" w:line="300" w:lineRule="atLeast"/>
        <w:ind w:left="510" w:right="225"/>
        <w:rPr>
          <w:rFonts w:ascii="Helvetica" w:eastAsia="Times New Roman" w:hAnsi="Helvetica" w:cs="Helvetica"/>
          <w:color w:val="000000"/>
          <w:sz w:val="18"/>
          <w:szCs w:val="18"/>
        </w:rPr>
      </w:pPr>
      <w:hyperlink r:id="rId10" w:tooltip="À quoi s’attendre pendant un avortement sécurisé" w:history="1">
        <w:r w:rsidRPr="0081385B">
          <w:rPr>
            <w:rFonts w:ascii="Helvetica" w:eastAsia="Times New Roman" w:hAnsi="Helvetica" w:cs="Helvetica"/>
            <w:color w:val="773524"/>
            <w:sz w:val="18"/>
            <w:szCs w:val="18"/>
            <w:u w:val="single"/>
          </w:rPr>
          <w:t>À quoi s’attendre pendant un avortement sécurisé</w:t>
        </w:r>
      </w:hyperlink>
    </w:p>
    <w:p w:rsidR="0081385B" w:rsidRPr="0081385B" w:rsidRDefault="0081385B" w:rsidP="0081385B">
      <w:pPr>
        <w:numPr>
          <w:ilvl w:val="0"/>
          <w:numId w:val="1"/>
        </w:numPr>
        <w:shd w:val="clear" w:color="auto" w:fill="FFFFFF"/>
        <w:spacing w:before="100" w:beforeAutospacing="1" w:after="15" w:line="300" w:lineRule="atLeast"/>
        <w:ind w:left="510" w:right="225"/>
        <w:rPr>
          <w:rFonts w:ascii="Helvetica" w:eastAsia="Times New Roman" w:hAnsi="Helvetica" w:cs="Helvetica"/>
          <w:color w:val="000000"/>
          <w:sz w:val="18"/>
          <w:szCs w:val="18"/>
        </w:rPr>
      </w:pPr>
      <w:hyperlink r:id="rId11" w:tooltip="À quoi s’attendre après un avortement" w:history="1">
        <w:r w:rsidRPr="0081385B">
          <w:rPr>
            <w:rFonts w:ascii="Helvetica" w:eastAsia="Times New Roman" w:hAnsi="Helvetica" w:cs="Helvetica"/>
            <w:color w:val="773524"/>
            <w:sz w:val="18"/>
            <w:szCs w:val="18"/>
            <w:u w:val="single"/>
          </w:rPr>
          <w:t>À quoi s’attendre après un avortement</w:t>
        </w:r>
      </w:hyperlink>
    </w:p>
    <w:p w:rsidR="0081385B" w:rsidRPr="0081385B" w:rsidRDefault="0081385B" w:rsidP="0081385B">
      <w:pPr>
        <w:numPr>
          <w:ilvl w:val="0"/>
          <w:numId w:val="1"/>
        </w:numPr>
        <w:shd w:val="clear" w:color="auto" w:fill="FFFFFF"/>
        <w:spacing w:before="100" w:beforeAutospacing="1" w:after="15" w:line="300" w:lineRule="atLeast"/>
        <w:ind w:left="510" w:right="225"/>
        <w:rPr>
          <w:rFonts w:ascii="Helvetica" w:eastAsia="Times New Roman" w:hAnsi="Helvetica" w:cs="Helvetica"/>
          <w:color w:val="000000"/>
          <w:sz w:val="18"/>
          <w:szCs w:val="18"/>
        </w:rPr>
      </w:pPr>
      <w:hyperlink r:id="rId12" w:tooltip="Le planning familial après un avortement" w:history="1">
        <w:r w:rsidRPr="0081385B">
          <w:rPr>
            <w:rFonts w:ascii="Helvetica" w:eastAsia="Times New Roman" w:hAnsi="Helvetica" w:cs="Helvetica"/>
            <w:color w:val="773524"/>
            <w:sz w:val="18"/>
            <w:szCs w:val="18"/>
            <w:u w:val="single"/>
          </w:rPr>
          <w:t>Le planning familial après un avortement</w:t>
        </w:r>
      </w:hyperlink>
    </w:p>
    <w:p w:rsidR="0081385B" w:rsidRPr="0081385B" w:rsidRDefault="0081385B" w:rsidP="0081385B">
      <w:pPr>
        <w:numPr>
          <w:ilvl w:val="0"/>
          <w:numId w:val="1"/>
        </w:numPr>
        <w:shd w:val="clear" w:color="auto" w:fill="FFFFFF"/>
        <w:spacing w:before="100" w:beforeAutospacing="1" w:after="15" w:line="300" w:lineRule="atLeast"/>
        <w:ind w:left="510" w:right="225"/>
        <w:rPr>
          <w:rFonts w:ascii="Helvetica" w:eastAsia="Times New Roman" w:hAnsi="Helvetica" w:cs="Helvetica"/>
          <w:color w:val="000000"/>
          <w:sz w:val="18"/>
          <w:szCs w:val="18"/>
        </w:rPr>
      </w:pPr>
      <w:hyperlink r:id="rId13" w:tooltip="Les complications de l’avortement" w:history="1">
        <w:r w:rsidRPr="0081385B">
          <w:rPr>
            <w:rFonts w:ascii="Helvetica" w:eastAsia="Times New Roman" w:hAnsi="Helvetica" w:cs="Helvetica"/>
            <w:color w:val="773524"/>
            <w:sz w:val="18"/>
            <w:szCs w:val="18"/>
            <w:u w:val="single"/>
          </w:rPr>
          <w:t>Les complications de l’avortement</w:t>
        </w:r>
      </w:hyperlink>
    </w:p>
    <w:p w:rsidR="0081385B" w:rsidRPr="0081385B" w:rsidRDefault="0081385B" w:rsidP="0081385B">
      <w:pPr>
        <w:numPr>
          <w:ilvl w:val="0"/>
          <w:numId w:val="1"/>
        </w:numPr>
        <w:shd w:val="clear" w:color="auto" w:fill="FFFFFF"/>
        <w:spacing w:before="100" w:beforeAutospacing="1" w:after="150" w:line="300" w:lineRule="atLeast"/>
        <w:ind w:left="510" w:right="225"/>
        <w:rPr>
          <w:rFonts w:ascii="Helvetica" w:eastAsia="Times New Roman" w:hAnsi="Helvetica" w:cs="Helvetica"/>
          <w:color w:val="000000"/>
          <w:sz w:val="18"/>
          <w:szCs w:val="18"/>
        </w:rPr>
      </w:pPr>
      <w:hyperlink r:id="rId14" w:tooltip="Empêcher les avortements non sécurisés" w:history="1">
        <w:r w:rsidRPr="0081385B">
          <w:rPr>
            <w:rFonts w:ascii="Helvetica" w:eastAsia="Times New Roman" w:hAnsi="Helvetica" w:cs="Helvetica"/>
            <w:color w:val="773524"/>
            <w:sz w:val="18"/>
            <w:szCs w:val="18"/>
            <w:u w:val="single"/>
          </w:rPr>
          <w:t>Empêcher les avortements non sécurisés</w:t>
        </w:r>
      </w:hyperlink>
    </w:p>
    <w:p w:rsidR="0081385B" w:rsidRPr="0081385B" w:rsidRDefault="0081385B" w:rsidP="0081385B">
      <w:pPr>
        <w:spacing w:after="150" w:line="360" w:lineRule="atLeast"/>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 xml:space="preserve">Pour une femme, un avortement bien pratiqué présente moins de risques que d’avoir un bébé. </w:t>
      </w:r>
    </w:p>
    <w:p w:rsidR="0081385B" w:rsidRPr="0081385B" w:rsidRDefault="0081385B" w:rsidP="0081385B">
      <w:pPr>
        <w:spacing w:before="225" w:after="0" w:line="338" w:lineRule="atLeast"/>
        <w:outlineLvl w:val="4"/>
        <w:rPr>
          <w:rFonts w:ascii="Helvetica" w:eastAsia="Times New Roman" w:hAnsi="Helvetica" w:cs="Helvetica"/>
          <w:b/>
          <w:bCs/>
          <w:i/>
          <w:iCs/>
          <w:color w:val="000000"/>
          <w:sz w:val="25"/>
          <w:szCs w:val="25"/>
        </w:rPr>
      </w:pPr>
      <w:r w:rsidRPr="0081385B">
        <w:rPr>
          <w:rFonts w:ascii="Helvetica" w:eastAsia="Times New Roman" w:hAnsi="Helvetica" w:cs="Helvetica"/>
          <w:b/>
          <w:bCs/>
          <w:i/>
          <w:iCs/>
          <w:color w:val="000000"/>
          <w:sz w:val="25"/>
          <w:szCs w:val="25"/>
        </w:rPr>
        <w:t>Un avortement est sécurisé quand il est pratiqué :</w:t>
      </w:r>
    </w:p>
    <w:p w:rsidR="0081385B" w:rsidRPr="0081385B" w:rsidRDefault="0081385B" w:rsidP="0081385B">
      <w:pPr>
        <w:numPr>
          <w:ilvl w:val="0"/>
          <w:numId w:val="2"/>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par un soignant compétent et expérimenté ;</w:t>
      </w:r>
    </w:p>
    <w:p w:rsidR="0081385B" w:rsidRPr="0081385B" w:rsidRDefault="0081385B" w:rsidP="0081385B">
      <w:pPr>
        <w:numPr>
          <w:ilvl w:val="0"/>
          <w:numId w:val="2"/>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avec les instruments corrects ;</w:t>
      </w:r>
    </w:p>
    <w:p w:rsidR="0081385B" w:rsidRPr="0081385B" w:rsidRDefault="0081385B" w:rsidP="0081385B">
      <w:pPr>
        <w:numPr>
          <w:ilvl w:val="0"/>
          <w:numId w:val="2"/>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dans de bonnes conditions d’hygiène. Tout ce qui va entrer dans le vagin et l’utérus doit être stérile (sans microbes) ;</w:t>
      </w:r>
    </w:p>
    <w:p w:rsidR="0081385B" w:rsidRPr="0081385B" w:rsidRDefault="0081385B" w:rsidP="0081385B">
      <w:pPr>
        <w:numPr>
          <w:ilvl w:val="0"/>
          <w:numId w:val="2"/>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jusqu’à 3 mois (12 semaines) après les dernières règles.</w:t>
      </w:r>
    </w:p>
    <w:tbl>
      <w:tblPr>
        <w:tblpPr w:leftFromText="420" w:rightFromText="45" w:vertAnchor="text" w:tblpXSpec="right" w:tblpYSpec="center"/>
        <w:tblW w:w="1500" w:type="pct"/>
        <w:tblCellSpacing w:w="15" w:type="dxa"/>
        <w:tblCellMar>
          <w:top w:w="105" w:type="dxa"/>
          <w:left w:w="105" w:type="dxa"/>
          <w:bottom w:w="105" w:type="dxa"/>
          <w:right w:w="105" w:type="dxa"/>
        </w:tblCellMar>
        <w:tblLook w:val="04A0" w:firstRow="1" w:lastRow="0" w:firstColumn="1" w:lastColumn="0" w:noHBand="0" w:noVBand="1"/>
      </w:tblPr>
      <w:tblGrid>
        <w:gridCol w:w="2889"/>
      </w:tblGrid>
      <w:tr w:rsidR="0081385B" w:rsidRPr="0081385B" w:rsidTr="0081385B">
        <w:trPr>
          <w:tblCellSpacing w:w="15" w:type="dxa"/>
        </w:trPr>
        <w:tc>
          <w:tcPr>
            <w:tcW w:w="2831" w:type="dxa"/>
            <w:vAlign w:val="center"/>
            <w:hideMark/>
          </w:tcPr>
          <w:p w:rsidR="0081385B" w:rsidRPr="0081385B" w:rsidRDefault="0081385B" w:rsidP="0081385B">
            <w:pPr>
              <w:spacing w:after="0" w:line="240" w:lineRule="atLeast"/>
              <w:jc w:val="center"/>
              <w:divId w:val="204458"/>
              <w:rPr>
                <w:rFonts w:ascii="Times New Roman" w:eastAsia="Times New Roman" w:hAnsi="Times New Roman" w:cs="Times New Roman"/>
                <w:sz w:val="23"/>
                <w:szCs w:val="23"/>
                <w:lang w:val="en-US"/>
              </w:rPr>
            </w:pPr>
            <w:r w:rsidRPr="0081385B">
              <w:rPr>
                <w:rFonts w:ascii="Times New Roman" w:eastAsia="Times New Roman" w:hAnsi="Times New Roman" w:cs="Times New Roman"/>
                <w:noProof/>
                <w:sz w:val="23"/>
                <w:szCs w:val="23"/>
                <w:lang w:val="en-US"/>
              </w:rPr>
              <w:drawing>
                <wp:inline distT="0" distB="0" distL="0" distR="0" wp14:anchorId="1FE9FBB7" wp14:editId="6E6A66EE">
                  <wp:extent cx="474345" cy="1328420"/>
                  <wp:effectExtent l="0" t="0" r="1905" b="5080"/>
                  <wp:docPr id="1" name="Picture 1" descr="WWHD10 Ch15 Page 24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WHD10 Ch15 Page 241-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4345" cy="1328420"/>
                          </a:xfrm>
                          <a:prstGeom prst="rect">
                            <a:avLst/>
                          </a:prstGeom>
                          <a:noFill/>
                          <a:ln>
                            <a:noFill/>
                          </a:ln>
                        </pic:spPr>
                      </pic:pic>
                    </a:graphicData>
                  </a:graphic>
                </wp:inline>
              </w:drawing>
            </w:r>
          </w:p>
        </w:tc>
      </w:tr>
      <w:tr w:rsidR="0081385B" w:rsidRPr="0081385B" w:rsidTr="0081385B">
        <w:trPr>
          <w:tblCellSpacing w:w="15" w:type="dxa"/>
        </w:trPr>
        <w:tc>
          <w:tcPr>
            <w:tcW w:w="0" w:type="auto"/>
            <w:hideMark/>
          </w:tcPr>
          <w:p w:rsidR="0081385B" w:rsidRPr="0081385B" w:rsidRDefault="0081385B" w:rsidP="0081385B">
            <w:pPr>
              <w:spacing w:after="0" w:line="240" w:lineRule="atLeast"/>
              <w:rPr>
                <w:rFonts w:ascii="Times New Roman" w:eastAsia="Times New Roman" w:hAnsi="Times New Roman" w:cs="Times New Roman"/>
                <w:sz w:val="23"/>
                <w:szCs w:val="23"/>
              </w:rPr>
            </w:pPr>
            <w:r w:rsidRPr="0081385B">
              <w:rPr>
                <w:rFonts w:ascii="Times New Roman" w:eastAsia="Times New Roman" w:hAnsi="Times New Roman" w:cs="Times New Roman"/>
                <w:i/>
                <w:iCs/>
                <w:sz w:val="23"/>
                <w:szCs w:val="23"/>
              </w:rPr>
              <w:t xml:space="preserve">Sur 100 000 femmes qui auront un </w:t>
            </w:r>
            <w:r w:rsidRPr="0081385B">
              <w:rPr>
                <w:rFonts w:ascii="Times New Roman" w:eastAsia="Times New Roman" w:hAnsi="Times New Roman" w:cs="Times New Roman"/>
                <w:b/>
                <w:bCs/>
                <w:i/>
                <w:iCs/>
                <w:sz w:val="23"/>
                <w:szCs w:val="23"/>
              </w:rPr>
              <w:t>avortement sécurisé</w:t>
            </w:r>
            <w:r w:rsidRPr="0081385B">
              <w:rPr>
                <w:rFonts w:ascii="Times New Roman" w:eastAsia="Times New Roman" w:hAnsi="Times New Roman" w:cs="Times New Roman"/>
                <w:i/>
                <w:iCs/>
                <w:sz w:val="23"/>
                <w:szCs w:val="23"/>
              </w:rPr>
              <w:t>, 1 seulement en mourra.</w:t>
            </w:r>
          </w:p>
        </w:tc>
      </w:tr>
      <w:tr w:rsidR="0081385B" w:rsidRPr="0081385B" w:rsidTr="0081385B">
        <w:trPr>
          <w:tblCellSpacing w:w="15" w:type="dxa"/>
        </w:trPr>
        <w:tc>
          <w:tcPr>
            <w:tcW w:w="0" w:type="auto"/>
            <w:vAlign w:val="center"/>
            <w:hideMark/>
          </w:tcPr>
          <w:p w:rsidR="0081385B" w:rsidRPr="0081385B" w:rsidRDefault="0081385B" w:rsidP="0081385B">
            <w:pPr>
              <w:spacing w:after="0" w:line="240" w:lineRule="atLeast"/>
              <w:jc w:val="center"/>
              <w:rPr>
                <w:rFonts w:ascii="Times New Roman" w:eastAsia="Times New Roman" w:hAnsi="Times New Roman" w:cs="Times New Roman"/>
                <w:sz w:val="23"/>
                <w:szCs w:val="23"/>
                <w:lang w:val="en-US"/>
              </w:rPr>
            </w:pPr>
            <w:r w:rsidRPr="0081385B">
              <w:rPr>
                <w:rFonts w:ascii="Times New Roman" w:eastAsia="Times New Roman" w:hAnsi="Times New Roman" w:cs="Times New Roman"/>
                <w:noProof/>
                <w:sz w:val="23"/>
                <w:szCs w:val="23"/>
                <w:lang w:val="en-US"/>
              </w:rPr>
              <w:lastRenderedPageBreak/>
              <w:drawing>
                <wp:inline distT="0" distB="0" distL="0" distR="0" wp14:anchorId="1127B496" wp14:editId="3B47AAC5">
                  <wp:extent cx="1475105" cy="784860"/>
                  <wp:effectExtent l="0" t="0" r="0" b="0"/>
                  <wp:docPr id="2" name="Picture 2" descr="WWHD10 Ch15 Page 24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WHD10 Ch15 Page 241-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75105" cy="784860"/>
                          </a:xfrm>
                          <a:prstGeom prst="rect">
                            <a:avLst/>
                          </a:prstGeom>
                          <a:noFill/>
                          <a:ln>
                            <a:noFill/>
                          </a:ln>
                        </pic:spPr>
                      </pic:pic>
                    </a:graphicData>
                  </a:graphic>
                </wp:inline>
              </w:drawing>
            </w:r>
          </w:p>
        </w:tc>
      </w:tr>
      <w:tr w:rsidR="0081385B" w:rsidRPr="0081385B" w:rsidTr="0081385B">
        <w:trPr>
          <w:tblCellSpacing w:w="15" w:type="dxa"/>
        </w:trPr>
        <w:tc>
          <w:tcPr>
            <w:tcW w:w="0" w:type="auto"/>
            <w:hideMark/>
          </w:tcPr>
          <w:p w:rsidR="0081385B" w:rsidRPr="0081385B" w:rsidRDefault="0081385B" w:rsidP="0081385B">
            <w:pPr>
              <w:spacing w:after="0" w:line="240" w:lineRule="atLeast"/>
              <w:rPr>
                <w:rFonts w:ascii="Times New Roman" w:eastAsia="Times New Roman" w:hAnsi="Times New Roman" w:cs="Times New Roman"/>
                <w:sz w:val="23"/>
                <w:szCs w:val="23"/>
              </w:rPr>
            </w:pPr>
            <w:r w:rsidRPr="0081385B">
              <w:rPr>
                <w:rFonts w:ascii="Times New Roman" w:eastAsia="Times New Roman" w:hAnsi="Times New Roman" w:cs="Times New Roman"/>
                <w:i/>
                <w:iCs/>
                <w:sz w:val="23"/>
                <w:szCs w:val="23"/>
              </w:rPr>
              <w:t xml:space="preserve">Mais sur 100 000 femmes qui auront un </w:t>
            </w:r>
            <w:r w:rsidRPr="0081385B">
              <w:rPr>
                <w:rFonts w:ascii="Times New Roman" w:eastAsia="Times New Roman" w:hAnsi="Times New Roman" w:cs="Times New Roman"/>
                <w:b/>
                <w:bCs/>
                <w:i/>
                <w:iCs/>
                <w:sz w:val="23"/>
                <w:szCs w:val="23"/>
              </w:rPr>
              <w:t>avortement non sécurisé</w:t>
            </w:r>
            <w:r w:rsidRPr="0081385B">
              <w:rPr>
                <w:rFonts w:ascii="Times New Roman" w:eastAsia="Times New Roman" w:hAnsi="Times New Roman" w:cs="Times New Roman"/>
                <w:i/>
                <w:iCs/>
                <w:sz w:val="23"/>
                <w:szCs w:val="23"/>
              </w:rPr>
              <w:t>, entre 100 et 1000 en mourront.</w:t>
            </w:r>
            <w:r w:rsidRPr="0081385B">
              <w:rPr>
                <w:rFonts w:ascii="Times New Roman" w:eastAsia="Times New Roman" w:hAnsi="Times New Roman" w:cs="Times New Roman"/>
                <w:sz w:val="23"/>
                <w:szCs w:val="23"/>
              </w:rPr>
              <w:t xml:space="preserve"> </w:t>
            </w:r>
          </w:p>
        </w:tc>
      </w:tr>
    </w:tbl>
    <w:p w:rsidR="0081385B" w:rsidRPr="0081385B" w:rsidRDefault="0081385B" w:rsidP="0081385B">
      <w:pPr>
        <w:spacing w:before="225" w:after="0" w:line="338" w:lineRule="atLeast"/>
        <w:outlineLvl w:val="4"/>
        <w:rPr>
          <w:rFonts w:ascii="Helvetica" w:eastAsia="Times New Roman" w:hAnsi="Helvetica" w:cs="Helvetica"/>
          <w:b/>
          <w:bCs/>
          <w:i/>
          <w:iCs/>
          <w:color w:val="000000"/>
          <w:sz w:val="25"/>
          <w:szCs w:val="25"/>
        </w:rPr>
      </w:pPr>
      <w:r w:rsidRPr="0081385B">
        <w:rPr>
          <w:rFonts w:ascii="Helvetica" w:eastAsia="Times New Roman" w:hAnsi="Helvetica" w:cs="Helvetica"/>
          <w:b/>
          <w:bCs/>
          <w:i/>
          <w:iCs/>
          <w:color w:val="000000"/>
          <w:sz w:val="25"/>
          <w:szCs w:val="25"/>
        </w:rPr>
        <w:t>Un avortement n’est pas sécurisé quand il est pratiqué :</w:t>
      </w:r>
    </w:p>
    <w:p w:rsidR="0081385B" w:rsidRPr="0081385B" w:rsidRDefault="0081385B" w:rsidP="0081385B">
      <w:pPr>
        <w:numPr>
          <w:ilvl w:val="0"/>
          <w:numId w:val="3"/>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par quelqu’un qui n’a pas été formé pour le faire ;</w:t>
      </w:r>
    </w:p>
    <w:p w:rsidR="0081385B" w:rsidRPr="0081385B" w:rsidRDefault="0081385B" w:rsidP="0081385B">
      <w:pPr>
        <w:numPr>
          <w:ilvl w:val="0"/>
          <w:numId w:val="3"/>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avec les mauvais instruments ou médicaments ;</w:t>
      </w:r>
    </w:p>
    <w:p w:rsidR="0081385B" w:rsidRPr="0081385B" w:rsidRDefault="0081385B" w:rsidP="0081385B">
      <w:pPr>
        <w:numPr>
          <w:ilvl w:val="0"/>
          <w:numId w:val="3"/>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dans de mauvaises conditions d’hygiène ;</w:t>
      </w:r>
    </w:p>
    <w:p w:rsidR="0081385B" w:rsidRPr="0081385B" w:rsidRDefault="0081385B" w:rsidP="0081385B">
      <w:pPr>
        <w:numPr>
          <w:ilvl w:val="0"/>
          <w:numId w:val="3"/>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 xml:space="preserve">après 3 mois (12 semaines) de grossesse, sauf s’il est fait dans un centre de santé ou un hôpital qui est spécialement </w:t>
      </w:r>
      <w:proofErr w:type="gramStart"/>
      <w:r w:rsidRPr="0081385B">
        <w:rPr>
          <w:rFonts w:ascii="Helvetica" w:eastAsia="Times New Roman" w:hAnsi="Helvetica" w:cs="Helvetica"/>
          <w:color w:val="000000"/>
          <w:sz w:val="23"/>
          <w:szCs w:val="23"/>
        </w:rPr>
        <w:t>équipé</w:t>
      </w:r>
      <w:proofErr w:type="gramEnd"/>
      <w:r w:rsidRPr="0081385B">
        <w:rPr>
          <w:rFonts w:ascii="Helvetica" w:eastAsia="Times New Roman" w:hAnsi="Helvetica" w:cs="Helvetica"/>
          <w:color w:val="000000"/>
          <w:sz w:val="23"/>
          <w:szCs w:val="23"/>
        </w:rPr>
        <w:t>.</w:t>
      </w:r>
    </w:p>
    <w:p w:rsidR="0081385B" w:rsidRPr="0081385B" w:rsidRDefault="0081385B" w:rsidP="0081385B">
      <w:pPr>
        <w:spacing w:before="375" w:after="0" w:line="338" w:lineRule="atLeast"/>
        <w:outlineLvl w:val="2"/>
        <w:rPr>
          <w:rFonts w:ascii="Helvetica" w:eastAsia="Times New Roman" w:hAnsi="Helvetica" w:cs="Helvetica"/>
          <w:b/>
          <w:bCs/>
          <w:color w:val="000000"/>
          <w:sz w:val="30"/>
          <w:szCs w:val="30"/>
        </w:rPr>
      </w:pPr>
      <w:r w:rsidRPr="0081385B">
        <w:rPr>
          <w:rFonts w:ascii="Helvetica" w:eastAsia="Times New Roman" w:hAnsi="Helvetica" w:cs="Helvetica"/>
          <w:b/>
          <w:bCs/>
          <w:color w:val="000000"/>
          <w:sz w:val="30"/>
          <w:szCs w:val="30"/>
        </w:rPr>
        <w:t>Les morts causées par des avortements non sécurisés</w:t>
      </w:r>
    </w:p>
    <w:p w:rsidR="0081385B" w:rsidRPr="0081385B" w:rsidRDefault="0081385B" w:rsidP="0081385B">
      <w:pPr>
        <w:spacing w:after="150" w:line="360" w:lineRule="atLeast"/>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 xml:space="preserve">De par le monde, 46 millions d’avortements sont pratiqués chaque année. Les femmes survivent à la plupart d’entre eux, même à ceux qui ne sont pas légaux. Mais les avortements non sécurisés peuvent causer la mort, ou des complications, comme une infection, des douleurs qui ne </w:t>
      </w:r>
      <w:proofErr w:type="spellStart"/>
      <w:r w:rsidRPr="0081385B">
        <w:rPr>
          <w:rFonts w:ascii="Helvetica" w:eastAsia="Times New Roman" w:hAnsi="Helvetica" w:cs="Helvetica"/>
          <w:color w:val="000000"/>
          <w:sz w:val="23"/>
          <w:szCs w:val="23"/>
        </w:rPr>
        <w:t>siaparaissent</w:t>
      </w:r>
      <w:proofErr w:type="spellEnd"/>
      <w:r w:rsidRPr="0081385B">
        <w:rPr>
          <w:rFonts w:ascii="Helvetica" w:eastAsia="Times New Roman" w:hAnsi="Helvetica" w:cs="Helvetica"/>
          <w:color w:val="000000"/>
          <w:sz w:val="23"/>
          <w:szCs w:val="23"/>
        </w:rPr>
        <w:t xml:space="preserve"> pas, et la stérilité (ou infertilité). </w:t>
      </w:r>
    </w:p>
    <w:p w:rsidR="0081385B" w:rsidRPr="0081385B" w:rsidRDefault="0081385B" w:rsidP="0081385B">
      <w:pPr>
        <w:spacing w:after="150" w:line="360" w:lineRule="atLeast"/>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 xml:space="preserve">Depuis toujours, les femmes cherchent à trouver des moyens pour faire cesser une grossesse quand elles sont désespérées. </w:t>
      </w:r>
      <w:r w:rsidRPr="0081385B">
        <w:rPr>
          <w:rFonts w:ascii="Helvetica" w:eastAsia="Times New Roman" w:hAnsi="Helvetica" w:cs="Helvetica"/>
          <w:b/>
          <w:bCs/>
          <w:color w:val="000000"/>
          <w:sz w:val="23"/>
          <w:szCs w:val="23"/>
        </w:rPr>
        <w:t>N’utilisez surtout pas les méthodes suivantes. Elles sont très dangereuses.</w:t>
      </w:r>
      <w:r w:rsidRPr="0081385B">
        <w:rPr>
          <w:rFonts w:ascii="Helvetica" w:eastAsia="Times New Roman" w:hAnsi="Helvetica" w:cs="Helvetica"/>
          <w:color w:val="000000"/>
          <w:sz w:val="23"/>
          <w:szCs w:val="23"/>
        </w:rPr>
        <w:t xml:space="preserve"> </w:t>
      </w:r>
    </w:p>
    <w:p w:rsidR="0081385B" w:rsidRPr="0081385B" w:rsidRDefault="0081385B" w:rsidP="0081385B">
      <w:pPr>
        <w:shd w:val="clear" w:color="auto" w:fill="FFFFFF"/>
        <w:spacing w:after="150" w:line="360" w:lineRule="atLeast"/>
        <w:rPr>
          <w:rFonts w:ascii="Helvetica" w:eastAsia="Times New Roman" w:hAnsi="Helvetica" w:cs="Helvetica"/>
          <w:i/>
          <w:iCs/>
          <w:color w:val="000000"/>
          <w:sz w:val="20"/>
          <w:szCs w:val="20"/>
        </w:rPr>
      </w:pPr>
      <w:r w:rsidRPr="0081385B">
        <w:rPr>
          <w:rFonts w:ascii="Helvetica" w:eastAsia="Times New Roman" w:hAnsi="Helvetica" w:cs="Helvetica"/>
          <w:i/>
          <w:iCs/>
          <w:color w:val="000000"/>
          <w:sz w:val="20"/>
          <w:szCs w:val="20"/>
        </w:rPr>
        <w:t>Évitez les avortements non sécurisés. Essayez d’éliminer les grossesses non voulues avant d’être enceinte.</w:t>
      </w:r>
    </w:p>
    <w:p w:rsidR="0081385B" w:rsidRPr="0081385B" w:rsidRDefault="0081385B" w:rsidP="0081385B">
      <w:pPr>
        <w:numPr>
          <w:ilvl w:val="0"/>
          <w:numId w:val="4"/>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b/>
          <w:bCs/>
          <w:color w:val="000000"/>
          <w:sz w:val="23"/>
          <w:szCs w:val="23"/>
        </w:rPr>
        <w:t>Ne pas</w:t>
      </w:r>
      <w:r w:rsidRPr="0081385B">
        <w:rPr>
          <w:rFonts w:ascii="Helvetica" w:eastAsia="Times New Roman" w:hAnsi="Helvetica" w:cs="Helvetica"/>
          <w:color w:val="000000"/>
          <w:sz w:val="23"/>
          <w:szCs w:val="23"/>
        </w:rPr>
        <w:t xml:space="preserve"> mettre de choses pointues comme des bâtons, du fil de fer, ou des tubes en plastique dans le vagin et l’utérus. Ces objets peuvent déchirer l’utérus et causer des saignements abondants (très forts) ou des infections.</w:t>
      </w:r>
    </w:p>
    <w:p w:rsidR="0081385B" w:rsidRPr="0081385B" w:rsidRDefault="0081385B" w:rsidP="0081385B">
      <w:pPr>
        <w:numPr>
          <w:ilvl w:val="0"/>
          <w:numId w:val="4"/>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b/>
          <w:bCs/>
          <w:color w:val="000000"/>
          <w:sz w:val="23"/>
          <w:szCs w:val="23"/>
        </w:rPr>
        <w:t>Ne pas</w:t>
      </w:r>
      <w:r w:rsidRPr="0081385B">
        <w:rPr>
          <w:rFonts w:ascii="Helvetica" w:eastAsia="Times New Roman" w:hAnsi="Helvetica" w:cs="Helvetica"/>
          <w:color w:val="000000"/>
          <w:sz w:val="23"/>
          <w:szCs w:val="23"/>
        </w:rPr>
        <w:t xml:space="preserve"> mettre d’herbes ou de plantes dans le vagin ou l’utérus. Celles-ci peuvent causer des brûlures ou de fortes irritations, et d’autres dégâts, comme des infections ou des saignements.</w:t>
      </w:r>
    </w:p>
    <w:p w:rsidR="0081385B" w:rsidRPr="0081385B" w:rsidRDefault="0081385B" w:rsidP="0081385B">
      <w:pPr>
        <w:numPr>
          <w:ilvl w:val="0"/>
          <w:numId w:val="4"/>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b/>
          <w:bCs/>
          <w:color w:val="000000"/>
          <w:sz w:val="23"/>
          <w:szCs w:val="23"/>
        </w:rPr>
        <w:t>Ne pas</w:t>
      </w:r>
      <w:r w:rsidRPr="0081385B">
        <w:rPr>
          <w:rFonts w:ascii="Helvetica" w:eastAsia="Times New Roman" w:hAnsi="Helvetica" w:cs="Helvetica"/>
          <w:color w:val="000000"/>
          <w:sz w:val="23"/>
          <w:szCs w:val="23"/>
        </w:rPr>
        <w:t xml:space="preserve"> mettre de substances comme de l'eau de Javel, de la lessive, des cendres, du savon, ou du kérosène dans le vagin ou dans l'utérus. Ne pas non plus les boire.</w:t>
      </w:r>
    </w:p>
    <w:p w:rsidR="0081385B" w:rsidRPr="0081385B" w:rsidRDefault="0081385B" w:rsidP="0081385B">
      <w:pPr>
        <w:numPr>
          <w:ilvl w:val="0"/>
          <w:numId w:val="4"/>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b/>
          <w:bCs/>
          <w:color w:val="000000"/>
          <w:sz w:val="23"/>
          <w:szCs w:val="23"/>
        </w:rPr>
        <w:t>Ne pas</w:t>
      </w:r>
      <w:r w:rsidRPr="0081385B">
        <w:rPr>
          <w:rFonts w:ascii="Helvetica" w:eastAsia="Times New Roman" w:hAnsi="Helvetica" w:cs="Helvetica"/>
          <w:color w:val="000000"/>
          <w:sz w:val="23"/>
          <w:szCs w:val="23"/>
        </w:rPr>
        <w:t xml:space="preserve"> prendre des médicaments ou des remèdes traditionnels (soit par la bouche, soit dans le vagin) en grandes quantités pour provoquer un avortement. Par exemple, le fait de prendre trop de médicaments contre la malaria (chloroquine), ou ceux qu’on </w:t>
      </w:r>
      <w:r w:rsidRPr="0081385B">
        <w:rPr>
          <w:rFonts w:ascii="Helvetica" w:eastAsia="Times New Roman" w:hAnsi="Helvetica" w:cs="Helvetica"/>
          <w:color w:val="000000"/>
          <w:sz w:val="23"/>
          <w:szCs w:val="23"/>
        </w:rPr>
        <w:lastRenderedPageBreak/>
        <w:t>donne pour arrêter les saignements après l'accouchement (</w:t>
      </w:r>
      <w:proofErr w:type="spellStart"/>
      <w:r w:rsidRPr="0081385B">
        <w:rPr>
          <w:rFonts w:ascii="Helvetica" w:eastAsia="Times New Roman" w:hAnsi="Helvetica" w:cs="Helvetica"/>
          <w:color w:val="000000"/>
          <w:sz w:val="23"/>
          <w:szCs w:val="23"/>
        </w:rPr>
        <w:t>ergométrine</w:t>
      </w:r>
      <w:proofErr w:type="spellEnd"/>
      <w:r w:rsidRPr="0081385B">
        <w:rPr>
          <w:rFonts w:ascii="Helvetica" w:eastAsia="Times New Roman" w:hAnsi="Helvetica" w:cs="Helvetica"/>
          <w:color w:val="000000"/>
          <w:sz w:val="23"/>
          <w:szCs w:val="23"/>
        </w:rPr>
        <w:t xml:space="preserve">, ocytocine) </w:t>
      </w:r>
      <w:proofErr w:type="gramStart"/>
      <w:r w:rsidRPr="0081385B">
        <w:rPr>
          <w:rFonts w:ascii="Helvetica" w:eastAsia="Times New Roman" w:hAnsi="Helvetica" w:cs="Helvetica"/>
          <w:color w:val="000000"/>
          <w:sz w:val="23"/>
          <w:szCs w:val="23"/>
        </w:rPr>
        <w:t>peut</w:t>
      </w:r>
      <w:proofErr w:type="gramEnd"/>
      <w:r w:rsidRPr="0081385B">
        <w:rPr>
          <w:rFonts w:ascii="Helvetica" w:eastAsia="Times New Roman" w:hAnsi="Helvetica" w:cs="Helvetica"/>
          <w:color w:val="000000"/>
          <w:sz w:val="23"/>
          <w:szCs w:val="23"/>
        </w:rPr>
        <w:t xml:space="preserve"> vous tuer avant de provoquer un avortement.</w:t>
      </w:r>
    </w:p>
    <w:p w:rsidR="0081385B" w:rsidRPr="0081385B" w:rsidRDefault="0081385B" w:rsidP="0081385B">
      <w:pPr>
        <w:numPr>
          <w:ilvl w:val="0"/>
          <w:numId w:val="4"/>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b/>
          <w:bCs/>
          <w:color w:val="000000"/>
          <w:sz w:val="23"/>
          <w:szCs w:val="23"/>
        </w:rPr>
        <w:t>Ne pas</w:t>
      </w:r>
      <w:r w:rsidRPr="0081385B">
        <w:rPr>
          <w:rFonts w:ascii="Helvetica" w:eastAsia="Times New Roman" w:hAnsi="Helvetica" w:cs="Helvetica"/>
          <w:color w:val="000000"/>
          <w:sz w:val="23"/>
          <w:szCs w:val="23"/>
        </w:rPr>
        <w:t xml:space="preserve"> se donner de coups dans le ventre ou se jeter dans les escaliers. Ceci peut vous blesser et causer des saignements à l’intérieur de votre corps, sans provoquer d’avortement.</w:t>
      </w:r>
    </w:p>
    <w:p w:rsidR="0081385B" w:rsidRPr="0081385B" w:rsidRDefault="0081385B" w:rsidP="0081385B">
      <w:pPr>
        <w:spacing w:after="150" w:line="338" w:lineRule="atLeast"/>
        <w:rPr>
          <w:rFonts w:ascii="Helvetica" w:eastAsia="Times New Roman" w:hAnsi="Helvetica" w:cs="Helvetica"/>
          <w:color w:val="000000"/>
          <w:sz w:val="23"/>
          <w:szCs w:val="23"/>
        </w:rPr>
      </w:pPr>
      <w:r w:rsidRPr="0081385B">
        <w:rPr>
          <w:rFonts w:ascii="Helvetica" w:eastAsia="Times New Roman" w:hAnsi="Helvetica" w:cs="Helvetica"/>
          <w:b/>
          <w:bCs/>
          <w:color w:val="000000"/>
          <w:sz w:val="23"/>
          <w:szCs w:val="23"/>
        </w:rPr>
        <w:t>IMPORTANT !</w:t>
      </w:r>
      <w:r w:rsidRPr="0081385B">
        <w:rPr>
          <w:rFonts w:ascii="Helvetica" w:eastAsia="Times New Roman" w:hAnsi="Helvetica" w:cs="Helvetica"/>
          <w:color w:val="000000"/>
          <w:sz w:val="23"/>
          <w:szCs w:val="23"/>
        </w:rPr>
        <w:t xml:space="preserve"> Ne jamais rien mettre à l'intérieur de l'utérus vous-même, ou permettre à une personne qui n’a pas de formation médicale de le faire. Cela pourrait vous tuer.</w:t>
      </w:r>
    </w:p>
    <w:p w:rsidR="0081385B" w:rsidRPr="0081385B" w:rsidRDefault="0081385B" w:rsidP="0081385B">
      <w:pPr>
        <w:spacing w:before="375" w:after="0" w:line="338" w:lineRule="atLeast"/>
        <w:outlineLvl w:val="2"/>
        <w:rPr>
          <w:rFonts w:ascii="Helvetica" w:eastAsia="Times New Roman" w:hAnsi="Helvetica" w:cs="Helvetica"/>
          <w:b/>
          <w:bCs/>
          <w:color w:val="000000"/>
          <w:sz w:val="30"/>
          <w:szCs w:val="30"/>
        </w:rPr>
      </w:pPr>
      <w:r w:rsidRPr="0081385B">
        <w:rPr>
          <w:rFonts w:ascii="Helvetica" w:eastAsia="Times New Roman" w:hAnsi="Helvetica" w:cs="Helvetica"/>
          <w:b/>
          <w:bCs/>
          <w:color w:val="000000"/>
          <w:sz w:val="30"/>
          <w:szCs w:val="30"/>
        </w:rPr>
        <w:t>L’accès à un avortement sécurisé</w:t>
      </w:r>
    </w:p>
    <w:p w:rsidR="0081385B" w:rsidRPr="0081385B" w:rsidRDefault="0081385B" w:rsidP="0081385B">
      <w:pPr>
        <w:spacing w:after="150" w:line="360" w:lineRule="atLeast"/>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 xml:space="preserve">Quand une femme doit faire face à une grossesse non voulue, elle devrait pouvoir accéder à un avortement sécurisé et légal. Mais les lois sur l’avortement diffèrent d’un pays à l’autre. </w:t>
      </w:r>
    </w:p>
    <w:p w:rsidR="0081385B" w:rsidRPr="0081385B" w:rsidRDefault="0081385B" w:rsidP="0081385B">
      <w:pPr>
        <w:shd w:val="clear" w:color="auto" w:fill="FFFFFF"/>
        <w:spacing w:after="150" w:line="360" w:lineRule="atLeast"/>
        <w:rPr>
          <w:rFonts w:ascii="Helvetica" w:eastAsia="Times New Roman" w:hAnsi="Helvetica" w:cs="Helvetica"/>
          <w:i/>
          <w:iCs/>
          <w:color w:val="000000"/>
          <w:sz w:val="20"/>
          <w:szCs w:val="20"/>
        </w:rPr>
      </w:pPr>
      <w:r w:rsidRPr="0081385B">
        <w:rPr>
          <w:rFonts w:ascii="Helvetica" w:eastAsia="Times New Roman" w:hAnsi="Helvetica" w:cs="Helvetica"/>
          <w:i/>
          <w:iCs/>
          <w:color w:val="000000"/>
          <w:sz w:val="20"/>
          <w:szCs w:val="20"/>
        </w:rPr>
        <w:t>Même si l'avortement est illégal, une femme peut généralement obtenir une aide médicale si elle a des complications après un avortement. Il est souvent difficile de faire la différence entre un avortement et une fausse couche, à moins que quelque chose ait été laissé dans l'utérus pendant l’avortement.</w:t>
      </w:r>
    </w:p>
    <w:p w:rsidR="0081385B" w:rsidRPr="0081385B" w:rsidRDefault="0081385B" w:rsidP="0081385B">
      <w:pPr>
        <w:spacing w:after="150" w:line="360" w:lineRule="atLeast"/>
        <w:rPr>
          <w:rFonts w:ascii="Helvetica" w:eastAsia="Times New Roman" w:hAnsi="Helvetica" w:cs="Helvetica"/>
          <w:color w:val="000000"/>
          <w:sz w:val="23"/>
          <w:szCs w:val="23"/>
        </w:rPr>
      </w:pPr>
      <w:r w:rsidRPr="0081385B">
        <w:rPr>
          <w:rFonts w:ascii="Helvetica" w:eastAsia="Times New Roman" w:hAnsi="Helvetica" w:cs="Helvetica"/>
          <w:b/>
          <w:bCs/>
          <w:color w:val="000000"/>
          <w:sz w:val="23"/>
          <w:szCs w:val="23"/>
        </w:rPr>
        <w:t>L’avortement légal.</w:t>
      </w:r>
      <w:r w:rsidRPr="0081385B">
        <w:rPr>
          <w:rFonts w:ascii="Helvetica" w:eastAsia="Times New Roman" w:hAnsi="Helvetica" w:cs="Helvetica"/>
          <w:color w:val="000000"/>
          <w:sz w:val="23"/>
          <w:szCs w:val="23"/>
        </w:rPr>
        <w:t xml:space="preserve"> Quand l’avortement est légal, toute femme peut aller dans un centre de santé ou un hôpital, payer un certain montant, et se faire avorter dans des conditions sécurisées. Dans les pays où c’est le cas, il n’y a pratiquement pas de femmes qui tombent malades ou qui meurent de complications de l’avortement. </w:t>
      </w:r>
    </w:p>
    <w:p w:rsidR="0081385B" w:rsidRPr="0081385B" w:rsidRDefault="0081385B" w:rsidP="0081385B">
      <w:pPr>
        <w:spacing w:after="150" w:line="360" w:lineRule="atLeast"/>
        <w:rPr>
          <w:rFonts w:ascii="Helvetica" w:eastAsia="Times New Roman" w:hAnsi="Helvetica" w:cs="Helvetica"/>
          <w:color w:val="000000"/>
          <w:sz w:val="23"/>
          <w:szCs w:val="23"/>
        </w:rPr>
      </w:pPr>
      <w:r w:rsidRPr="0081385B">
        <w:rPr>
          <w:rFonts w:ascii="Helvetica" w:eastAsia="Times New Roman" w:hAnsi="Helvetica" w:cs="Helvetica"/>
          <w:b/>
          <w:bCs/>
          <w:color w:val="000000"/>
          <w:sz w:val="23"/>
          <w:szCs w:val="23"/>
        </w:rPr>
        <w:t>L’avortement légal dans certaines situations.</w:t>
      </w:r>
      <w:r w:rsidRPr="0081385B">
        <w:rPr>
          <w:rFonts w:ascii="Helvetica" w:eastAsia="Times New Roman" w:hAnsi="Helvetica" w:cs="Helvetica"/>
          <w:color w:val="000000"/>
          <w:sz w:val="23"/>
          <w:szCs w:val="23"/>
        </w:rPr>
        <w:t xml:space="preserve"> Dans certains pays, l’avortement n’est légal que pour certains cas, par exemple : </w:t>
      </w:r>
    </w:p>
    <w:p w:rsidR="0081385B" w:rsidRPr="0081385B" w:rsidRDefault="0081385B" w:rsidP="0081385B">
      <w:pPr>
        <w:numPr>
          <w:ilvl w:val="0"/>
          <w:numId w:val="5"/>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si la grossesse résulte d’un viol ou d’un inceste (rapport sexuel avec un membre de la famille proche).</w:t>
      </w:r>
    </w:p>
    <w:p w:rsidR="0081385B" w:rsidRPr="0081385B" w:rsidRDefault="0081385B" w:rsidP="0081385B">
      <w:pPr>
        <w:numPr>
          <w:ilvl w:val="0"/>
          <w:numId w:val="5"/>
        </w:numPr>
        <w:spacing w:before="100" w:beforeAutospacing="1" w:after="15" w:line="390" w:lineRule="atLeast"/>
        <w:ind w:left="360" w:right="75"/>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si un docteur déclare qu’une grossesse serait dangereuse pour la santé de la femme.</w:t>
      </w:r>
    </w:p>
    <w:p w:rsidR="0081385B" w:rsidRPr="0081385B" w:rsidRDefault="0081385B" w:rsidP="0081385B">
      <w:pPr>
        <w:spacing w:after="150" w:line="360" w:lineRule="atLeast"/>
        <w:rPr>
          <w:rFonts w:ascii="Helvetica" w:eastAsia="Times New Roman" w:hAnsi="Helvetica" w:cs="Helvetica"/>
          <w:color w:val="000000"/>
          <w:sz w:val="23"/>
          <w:szCs w:val="23"/>
        </w:rPr>
      </w:pPr>
    </w:p>
    <w:p w:rsidR="0081385B" w:rsidRPr="0081385B" w:rsidRDefault="0081385B" w:rsidP="0081385B">
      <w:pPr>
        <w:spacing w:after="150" w:line="360" w:lineRule="atLeast"/>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 xml:space="preserve">Mais il est souvent difficile d’obtenir un avortement, même dans ces cas-là. Les médecins et soignants peuvent ne pas bien connaître la loi. Ils peuvent ne pas vouloir pratiquer d’avortements ouvertement, ou demander beaucoup d’argent. Les femmes elles-mêmes peuvent ne pas savoir si l’avortement est légal ou accessible dans leur pays. </w:t>
      </w:r>
    </w:p>
    <w:p w:rsidR="0081385B" w:rsidRPr="0081385B" w:rsidRDefault="0081385B" w:rsidP="0081385B">
      <w:pPr>
        <w:spacing w:after="150" w:line="360" w:lineRule="atLeast"/>
        <w:rPr>
          <w:rFonts w:ascii="Helvetica" w:eastAsia="Times New Roman" w:hAnsi="Helvetica" w:cs="Helvetica"/>
          <w:color w:val="000000"/>
          <w:sz w:val="23"/>
          <w:szCs w:val="23"/>
        </w:rPr>
      </w:pPr>
      <w:r w:rsidRPr="0081385B">
        <w:rPr>
          <w:rFonts w:ascii="Helvetica" w:eastAsia="Times New Roman" w:hAnsi="Helvetica" w:cs="Helvetica"/>
          <w:b/>
          <w:bCs/>
          <w:color w:val="000000"/>
          <w:sz w:val="23"/>
          <w:szCs w:val="23"/>
        </w:rPr>
        <w:t>L’avortement illégal.</w:t>
      </w:r>
      <w:r w:rsidRPr="0081385B">
        <w:rPr>
          <w:rFonts w:ascii="Helvetica" w:eastAsia="Times New Roman" w:hAnsi="Helvetica" w:cs="Helvetica"/>
          <w:color w:val="000000"/>
          <w:sz w:val="23"/>
          <w:szCs w:val="23"/>
        </w:rPr>
        <w:t xml:space="preserve"> Quand l’avortement n’est pas légal, les femmes qui se font avorter et les personnes qui pratiquent les avortements peuvent se faire arrêter. </w:t>
      </w:r>
      <w:r w:rsidRPr="0081385B">
        <w:rPr>
          <w:rFonts w:ascii="Helvetica" w:eastAsia="Times New Roman" w:hAnsi="Helvetica" w:cs="Helvetica"/>
          <w:b/>
          <w:bCs/>
          <w:color w:val="000000"/>
          <w:sz w:val="23"/>
          <w:szCs w:val="23"/>
        </w:rPr>
        <w:t>Dans la plupart des cas, cela n’arrive pas.</w:t>
      </w:r>
      <w:r w:rsidRPr="0081385B">
        <w:rPr>
          <w:rFonts w:ascii="Helvetica" w:eastAsia="Times New Roman" w:hAnsi="Helvetica" w:cs="Helvetica"/>
          <w:color w:val="000000"/>
          <w:sz w:val="23"/>
          <w:szCs w:val="23"/>
        </w:rPr>
        <w:t xml:space="preserve"> Mais là où l'avortement est interdit par la loi, davantage de femmes meurent des suites d’un avortement non sécurisé ou d’une grossesse à risque. L'argent qui </w:t>
      </w:r>
      <w:r w:rsidRPr="0081385B">
        <w:rPr>
          <w:rFonts w:ascii="Helvetica" w:eastAsia="Times New Roman" w:hAnsi="Helvetica" w:cs="Helvetica"/>
          <w:color w:val="000000"/>
          <w:sz w:val="23"/>
          <w:szCs w:val="23"/>
        </w:rPr>
        <w:lastRenderedPageBreak/>
        <w:t xml:space="preserve">pourrait être dirigé vers les services de santé féminine est dépensé pour le traitement des complications d'avortements non sécurisés. </w:t>
      </w:r>
    </w:p>
    <w:p w:rsidR="0081385B" w:rsidRPr="0081385B" w:rsidRDefault="0081385B" w:rsidP="0081385B">
      <w:pPr>
        <w:spacing w:after="150" w:line="360" w:lineRule="atLeast"/>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 xml:space="preserve">Ne faites pas la supposition que l’avortement est illégal là où vous vivez. Essayez de vous informer sur les lois de votre pays. Il peut être plus facile de passer à côté de ces lois que d'essayer de les changer. Même si l'avortement est illégal, il peut y avoir des personnes qui pratiquent des avortements </w:t>
      </w:r>
      <w:proofErr w:type="spellStart"/>
      <w:r w:rsidRPr="0081385B">
        <w:rPr>
          <w:rFonts w:ascii="Helvetica" w:eastAsia="Times New Roman" w:hAnsi="Helvetica" w:cs="Helvetica"/>
          <w:color w:val="000000"/>
          <w:sz w:val="23"/>
          <w:szCs w:val="23"/>
        </w:rPr>
        <w:t>sécur</w:t>
      </w:r>
      <w:proofErr w:type="spellEnd"/>
      <w:r w:rsidRPr="0081385B">
        <w:rPr>
          <w:rFonts w:ascii="Helvetica" w:eastAsia="Times New Roman" w:hAnsi="Helvetica" w:cs="Helvetica"/>
          <w:color w:val="000000"/>
          <w:sz w:val="23"/>
          <w:szCs w:val="23"/>
        </w:rPr>
        <w:t xml:space="preserve">. Trouver un moyen de se faire avorter dans de bonnes conditions peut faire la différence entre rester en vie et mourir. </w:t>
      </w:r>
    </w:p>
    <w:p w:rsidR="0081385B" w:rsidRPr="0081385B" w:rsidRDefault="0081385B" w:rsidP="0081385B">
      <w:pPr>
        <w:spacing w:after="75" w:line="240" w:lineRule="atLeast"/>
        <w:jc w:val="center"/>
        <w:rPr>
          <w:rFonts w:ascii="Helvetica" w:eastAsia="Times New Roman" w:hAnsi="Helvetica" w:cs="Helvetica"/>
          <w:i/>
          <w:iCs/>
          <w:color w:val="000000"/>
          <w:sz w:val="23"/>
          <w:szCs w:val="23"/>
        </w:rPr>
      </w:pPr>
      <w:r w:rsidRPr="0081385B">
        <w:rPr>
          <w:rFonts w:ascii="Helvetica" w:eastAsia="Times New Roman" w:hAnsi="Helvetica" w:cs="Helvetica"/>
          <w:i/>
          <w:iCs/>
          <w:noProof/>
          <w:color w:val="000000"/>
          <w:sz w:val="23"/>
          <w:szCs w:val="23"/>
          <w:lang w:val="en-US"/>
        </w:rPr>
        <w:drawing>
          <wp:inline distT="0" distB="0" distL="0" distR="0" wp14:anchorId="5FAEF6B6" wp14:editId="563B9CAD">
            <wp:extent cx="2570480" cy="3691890"/>
            <wp:effectExtent l="0" t="0" r="1270" b="3810"/>
            <wp:docPr id="3" name="Picture 3" descr="une femme debout derrière un bureau parle à une femme portant un bébé et accompagnée d’une petite f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e femme debout derrière un bureau parle à une femme portant un bébé et accompagnée d’une petite fill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0480" cy="3691890"/>
                    </a:xfrm>
                    <a:prstGeom prst="rect">
                      <a:avLst/>
                    </a:prstGeom>
                    <a:noFill/>
                    <a:ln>
                      <a:noFill/>
                    </a:ln>
                  </pic:spPr>
                </pic:pic>
              </a:graphicData>
            </a:graphic>
          </wp:inline>
        </w:drawing>
      </w:r>
    </w:p>
    <w:p w:rsidR="0081385B" w:rsidRPr="0081385B" w:rsidRDefault="0081385B" w:rsidP="0081385B">
      <w:pPr>
        <w:spacing w:after="0" w:line="240" w:lineRule="atLeast"/>
        <w:jc w:val="center"/>
        <w:rPr>
          <w:rFonts w:ascii="Helvetica" w:eastAsia="Times New Roman" w:hAnsi="Helvetica" w:cs="Helvetica"/>
          <w:i/>
          <w:iCs/>
          <w:color w:val="000000"/>
          <w:sz w:val="23"/>
          <w:szCs w:val="23"/>
        </w:rPr>
      </w:pPr>
      <w:r w:rsidRPr="0081385B">
        <w:rPr>
          <w:rFonts w:ascii="Helvetica" w:eastAsia="Times New Roman" w:hAnsi="Helvetica" w:cs="Helvetica"/>
          <w:i/>
          <w:iCs/>
          <w:color w:val="000000"/>
          <w:sz w:val="23"/>
          <w:szCs w:val="23"/>
        </w:rPr>
        <w:t>Si vous n’avez pas d’argent, nous ne pouvons rien faire pour vous.</w:t>
      </w:r>
    </w:p>
    <w:p w:rsidR="0081385B" w:rsidRPr="0081385B" w:rsidRDefault="0081385B" w:rsidP="0081385B">
      <w:pPr>
        <w:spacing w:after="0" w:line="240" w:lineRule="atLeast"/>
        <w:jc w:val="center"/>
        <w:rPr>
          <w:rFonts w:ascii="Helvetica" w:eastAsia="Times New Roman" w:hAnsi="Helvetica" w:cs="Helvetica"/>
          <w:i/>
          <w:iCs/>
          <w:color w:val="000000"/>
          <w:sz w:val="23"/>
          <w:szCs w:val="23"/>
        </w:rPr>
      </w:pPr>
      <w:r w:rsidRPr="0081385B">
        <w:rPr>
          <w:rFonts w:ascii="Helvetica" w:eastAsia="Times New Roman" w:hAnsi="Helvetica" w:cs="Helvetica"/>
          <w:i/>
          <w:iCs/>
          <w:color w:val="000000"/>
          <w:sz w:val="23"/>
          <w:szCs w:val="23"/>
        </w:rPr>
        <w:t>Mais je vous en prie, je DOIS avoir un avortement !</w:t>
      </w:r>
    </w:p>
    <w:p w:rsidR="0081385B" w:rsidRPr="0081385B" w:rsidRDefault="0081385B" w:rsidP="0081385B">
      <w:pPr>
        <w:spacing w:after="150" w:line="360" w:lineRule="atLeast"/>
        <w:rPr>
          <w:rFonts w:ascii="Helvetica" w:eastAsia="Times New Roman" w:hAnsi="Helvetica" w:cs="Helvetica"/>
          <w:color w:val="000000"/>
          <w:sz w:val="23"/>
          <w:szCs w:val="23"/>
        </w:rPr>
      </w:pPr>
      <w:r w:rsidRPr="0081385B">
        <w:rPr>
          <w:rFonts w:ascii="Helvetica" w:eastAsia="Times New Roman" w:hAnsi="Helvetica" w:cs="Helvetica"/>
          <w:b/>
          <w:bCs/>
          <w:color w:val="000000"/>
          <w:sz w:val="23"/>
          <w:szCs w:val="23"/>
        </w:rPr>
        <w:t>Autres obstacles à l’accès à un avortement sécurisé :</w:t>
      </w:r>
      <w:r w:rsidRPr="0081385B">
        <w:rPr>
          <w:rFonts w:ascii="Helvetica" w:eastAsia="Times New Roman" w:hAnsi="Helvetica" w:cs="Helvetica"/>
          <w:color w:val="000000"/>
          <w:sz w:val="23"/>
          <w:szCs w:val="23"/>
        </w:rPr>
        <w:t xml:space="preserve"> Légal ou pas, un avortement sécurisé peut être difficile à obtenir parce qu’il coûte trop cher ou que l’endroit est trop éloigné, ou encore parce qu’il y des règlements ou des papiers à remplir compliqués. </w:t>
      </w:r>
    </w:p>
    <w:p w:rsidR="0081385B" w:rsidRPr="0081385B" w:rsidRDefault="0081385B" w:rsidP="0081385B">
      <w:pPr>
        <w:spacing w:after="150" w:line="338" w:lineRule="atLeast"/>
        <w:rPr>
          <w:rFonts w:ascii="Helvetica" w:eastAsia="Times New Roman" w:hAnsi="Helvetica" w:cs="Helvetica"/>
          <w:color w:val="000000"/>
          <w:sz w:val="23"/>
          <w:szCs w:val="23"/>
        </w:rPr>
      </w:pPr>
      <w:r w:rsidRPr="0081385B">
        <w:rPr>
          <w:rFonts w:ascii="Helvetica" w:eastAsia="Times New Roman" w:hAnsi="Helvetica" w:cs="Helvetica"/>
          <w:color w:val="000000"/>
          <w:sz w:val="23"/>
          <w:szCs w:val="23"/>
        </w:rPr>
        <w:t xml:space="preserve">Pour ces raisons, il peut être particulièrement difficile pour les femmes qui sont pauvres, ou qui ne sont pas habituées au système médical, d‘obtenir un avortement </w:t>
      </w:r>
      <w:proofErr w:type="spellStart"/>
      <w:r w:rsidRPr="0081385B">
        <w:rPr>
          <w:rFonts w:ascii="Helvetica" w:eastAsia="Times New Roman" w:hAnsi="Helvetica" w:cs="Helvetica"/>
          <w:color w:val="000000"/>
          <w:sz w:val="23"/>
          <w:szCs w:val="23"/>
        </w:rPr>
        <w:t>sécur</w:t>
      </w:r>
      <w:proofErr w:type="spellEnd"/>
      <w:r w:rsidRPr="0081385B">
        <w:rPr>
          <w:rFonts w:ascii="Helvetica" w:eastAsia="Times New Roman" w:hAnsi="Helvetica" w:cs="Helvetica"/>
          <w:color w:val="000000"/>
          <w:sz w:val="23"/>
          <w:szCs w:val="23"/>
        </w:rPr>
        <w:t>. Malheureusement, dans beaucoup d’endroits, les seules femmes qui peuvent facilement obtenir un avortement fait dans de bonnes conditions sont celles qui ont les moyens de payer un médecin privé.</w:t>
      </w:r>
    </w:p>
    <w:p w:rsidR="00FB7822" w:rsidRDefault="00FB7822">
      <w:bookmarkStart w:id="0" w:name="_GoBack"/>
      <w:bookmarkEnd w:id="0"/>
    </w:p>
    <w:sectPr w:rsidR="00FB78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E2D68"/>
    <w:multiLevelType w:val="multilevel"/>
    <w:tmpl w:val="4B0ECA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DD5F1E"/>
    <w:multiLevelType w:val="multilevel"/>
    <w:tmpl w:val="8550DD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C674E5"/>
    <w:multiLevelType w:val="multilevel"/>
    <w:tmpl w:val="A7921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0C2B9F"/>
    <w:multiLevelType w:val="multilevel"/>
    <w:tmpl w:val="43404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D8391C"/>
    <w:multiLevelType w:val="multilevel"/>
    <w:tmpl w:val="2CA2C4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85B"/>
    <w:rsid w:val="003C397D"/>
    <w:rsid w:val="0081385B"/>
    <w:rsid w:val="00FB7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3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385B"/>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3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385B"/>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100720">
      <w:bodyDiv w:val="1"/>
      <w:marLeft w:val="0"/>
      <w:marRight w:val="0"/>
      <w:marTop w:val="0"/>
      <w:marBottom w:val="0"/>
      <w:divBdr>
        <w:top w:val="none" w:sz="0" w:space="0" w:color="auto"/>
        <w:left w:val="none" w:sz="0" w:space="0" w:color="auto"/>
        <w:bottom w:val="none" w:sz="0" w:space="0" w:color="auto"/>
        <w:right w:val="none" w:sz="0" w:space="0" w:color="auto"/>
      </w:divBdr>
      <w:divsChild>
        <w:div w:id="878208193">
          <w:marLeft w:val="0"/>
          <w:marRight w:val="0"/>
          <w:marTop w:val="225"/>
          <w:marBottom w:val="0"/>
          <w:divBdr>
            <w:top w:val="none" w:sz="0" w:space="0" w:color="auto"/>
            <w:left w:val="single" w:sz="6" w:space="8" w:color="ECE0D5"/>
            <w:bottom w:val="none" w:sz="0" w:space="0" w:color="auto"/>
            <w:right w:val="none" w:sz="0" w:space="0" w:color="auto"/>
          </w:divBdr>
          <w:divsChild>
            <w:div w:id="1489057290">
              <w:marLeft w:val="0"/>
              <w:marRight w:val="0"/>
              <w:marTop w:val="0"/>
              <w:marBottom w:val="0"/>
              <w:divBdr>
                <w:top w:val="none" w:sz="0" w:space="0" w:color="auto"/>
                <w:left w:val="none" w:sz="0" w:space="0" w:color="auto"/>
                <w:bottom w:val="none" w:sz="0" w:space="0" w:color="auto"/>
                <w:right w:val="none" w:sz="0" w:space="0" w:color="auto"/>
              </w:divBdr>
              <w:divsChild>
                <w:div w:id="533932774">
                  <w:marLeft w:val="0"/>
                  <w:marRight w:val="0"/>
                  <w:marTop w:val="0"/>
                  <w:marBottom w:val="0"/>
                  <w:divBdr>
                    <w:top w:val="none" w:sz="0" w:space="0" w:color="auto"/>
                    <w:left w:val="none" w:sz="0" w:space="0" w:color="auto"/>
                    <w:bottom w:val="none" w:sz="0" w:space="0" w:color="auto"/>
                    <w:right w:val="none" w:sz="0" w:space="0" w:color="auto"/>
                  </w:divBdr>
                  <w:divsChild>
                    <w:div w:id="1343243058">
                      <w:marLeft w:val="150"/>
                      <w:marRight w:val="150"/>
                      <w:marTop w:val="150"/>
                      <w:marBottom w:val="150"/>
                      <w:divBdr>
                        <w:top w:val="single" w:sz="6" w:space="5" w:color="FBDCAA"/>
                        <w:left w:val="single" w:sz="6" w:space="5" w:color="FBDCAA"/>
                        <w:bottom w:val="single" w:sz="6" w:space="5" w:color="FBDCAA"/>
                        <w:right w:val="single" w:sz="6" w:space="5" w:color="FBDCAA"/>
                      </w:divBdr>
                    </w:div>
                    <w:div w:id="204458">
                      <w:marLeft w:val="0"/>
                      <w:marRight w:val="0"/>
                      <w:marTop w:val="0"/>
                      <w:marBottom w:val="0"/>
                      <w:divBdr>
                        <w:top w:val="none" w:sz="0" w:space="0" w:color="auto"/>
                        <w:left w:val="none" w:sz="0" w:space="0" w:color="auto"/>
                        <w:bottom w:val="none" w:sz="0" w:space="0" w:color="auto"/>
                        <w:right w:val="none" w:sz="0" w:space="0" w:color="auto"/>
                      </w:divBdr>
                    </w:div>
                    <w:div w:id="2008359572">
                      <w:marLeft w:val="0"/>
                      <w:marRight w:val="0"/>
                      <w:marTop w:val="0"/>
                      <w:marBottom w:val="0"/>
                      <w:divBdr>
                        <w:top w:val="none" w:sz="0" w:space="0" w:color="auto"/>
                        <w:left w:val="none" w:sz="0" w:space="0" w:color="auto"/>
                        <w:bottom w:val="none" w:sz="0" w:space="0" w:color="auto"/>
                        <w:right w:val="none" w:sz="0" w:space="0" w:color="auto"/>
                      </w:divBdr>
                    </w:div>
                    <w:div w:id="1333408886">
                      <w:marLeft w:val="75"/>
                      <w:marRight w:val="75"/>
                      <w:marTop w:val="75"/>
                      <w:marBottom w:val="75"/>
                      <w:divBdr>
                        <w:top w:val="single" w:sz="6" w:space="9" w:color="FBDCAA"/>
                        <w:left w:val="single" w:sz="6" w:space="11" w:color="FBDCAA"/>
                        <w:bottom w:val="single" w:sz="6" w:space="3" w:color="FBDCAA"/>
                        <w:right w:val="single" w:sz="6" w:space="11" w:color="FBDCAA"/>
                      </w:divBdr>
                    </w:div>
                    <w:div w:id="2079554154">
                      <w:marLeft w:val="150"/>
                      <w:marRight w:val="150"/>
                      <w:marTop w:val="150"/>
                      <w:marBottom w:val="150"/>
                      <w:divBdr>
                        <w:top w:val="none" w:sz="0" w:space="0" w:color="auto"/>
                        <w:left w:val="none" w:sz="0" w:space="0" w:color="auto"/>
                        <w:bottom w:val="none" w:sz="0" w:space="0" w:color="auto"/>
                        <w:right w:val="none" w:sz="0" w:space="0" w:color="auto"/>
                      </w:divBdr>
                    </w:div>
                    <w:div w:id="1841309622">
                      <w:marLeft w:val="75"/>
                      <w:marRight w:val="75"/>
                      <w:marTop w:val="75"/>
                      <w:marBottom w:val="75"/>
                      <w:divBdr>
                        <w:top w:val="single" w:sz="6" w:space="9" w:color="FBDCAA"/>
                        <w:left w:val="single" w:sz="6" w:space="11" w:color="FBDCAA"/>
                        <w:bottom w:val="single" w:sz="6" w:space="3" w:color="FBDCAA"/>
                        <w:right w:val="single" w:sz="6" w:space="11" w:color="FBDCAA"/>
                      </w:divBdr>
                    </w:div>
                    <w:div w:id="2011711821">
                      <w:marLeft w:val="150"/>
                      <w:marRight w:val="150"/>
                      <w:marTop w:val="150"/>
                      <w:marBottom w:val="150"/>
                      <w:divBdr>
                        <w:top w:val="single" w:sz="6" w:space="11" w:color="FBDCAA"/>
                        <w:left w:val="single" w:sz="6" w:space="11" w:color="FBDCAA"/>
                        <w:bottom w:val="single" w:sz="6" w:space="11" w:color="FBDCAA"/>
                        <w:right w:val="single" w:sz="6" w:space="11" w:color="FBDCAA"/>
                      </w:divBdr>
                      <w:divsChild>
                        <w:div w:id="1372070943">
                          <w:marLeft w:val="75"/>
                          <w:marRight w:val="0"/>
                          <w:marTop w:val="0"/>
                          <w:marBottom w:val="75"/>
                          <w:divBdr>
                            <w:top w:val="none" w:sz="0" w:space="0" w:color="auto"/>
                            <w:left w:val="none" w:sz="0" w:space="0" w:color="auto"/>
                            <w:bottom w:val="none" w:sz="0" w:space="0" w:color="auto"/>
                            <w:right w:val="none" w:sz="0" w:space="0" w:color="auto"/>
                          </w:divBdr>
                        </w:div>
                        <w:div w:id="1297837531">
                          <w:marLeft w:val="0"/>
                          <w:marRight w:val="0"/>
                          <w:marTop w:val="0"/>
                          <w:marBottom w:val="0"/>
                          <w:divBdr>
                            <w:top w:val="none" w:sz="0" w:space="0" w:color="auto"/>
                            <w:left w:val="none" w:sz="0" w:space="0" w:color="auto"/>
                            <w:bottom w:val="none" w:sz="0" w:space="0" w:color="auto"/>
                            <w:right w:val="none" w:sz="0" w:space="0" w:color="auto"/>
                          </w:divBdr>
                        </w:div>
                        <w:div w:id="51072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hesperian.org/hhg/Where_Women_Have_No_Doctor:La_d%C3%A9cision_de_l%E2%80%99avortement" TargetMode="External"/><Relationship Id="rId13" Type="http://schemas.openxmlformats.org/officeDocument/2006/relationships/hyperlink" Target="https://fr.hesperian.org/hhg/Where_Women_Have_No_Doctor:Les_complications_de_l%E2%80%99avortement"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fr.hesperian.org/hhg/Where_Women_Have_No_Doctor:Pourquoi_une_femme_se_fait-elle_avorter_%3F" TargetMode="External"/><Relationship Id="rId12" Type="http://schemas.openxmlformats.org/officeDocument/2006/relationships/hyperlink" Target="https://fr.hesperian.org/hhg/Where_Women_Have_No_Doctor:Le_planning_familial_apr%C3%A8s_un_avortement"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https://fr.hesperian.org/hhg/Where_Women_Have_No_Doctor:Chapitre_15_:_L%E2%80%99avortement_et_les_complications_de_l%E2%80%99avortement" TargetMode="External"/><Relationship Id="rId11" Type="http://schemas.openxmlformats.org/officeDocument/2006/relationships/hyperlink" Target="https://fr.hesperian.org/hhg/Where_Women_Have_No_Doctor:%C3%80_quoi_s%E2%80%99attendre_apr%C3%A8s_un_avortement"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fr.hesperian.org/hhg/Where_Women_Have_No_Doctor:%C3%80_quoi_s%E2%80%99attendre_pendant_un_avortement_s%C3%A9curis%C3%A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r.hesperian.org/hhg/Where_Women_Have_No_Doctor:Les_m%C3%A9thodes_d%E2%80%99un_avortement_s%C3%A9curis%C3%A9" TargetMode="External"/><Relationship Id="rId14" Type="http://schemas.openxmlformats.org/officeDocument/2006/relationships/hyperlink" Target="https://fr.hesperian.org/hhg/Where_Women_Have_No_Doctor:Emp%C3%AAcher_les_avortements_non_s%C3%A9curis%C3%A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1216</Words>
  <Characters>6933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2021-05-30T10:28:00Z</dcterms:created>
  <dcterms:modified xsi:type="dcterms:W3CDTF">2021-05-30T10:45:00Z</dcterms:modified>
</cp:coreProperties>
</file>